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17" w:rsidRDefault="00654C17">
      <w:pPr>
        <w:pStyle w:val="Standard"/>
        <w:spacing w:after="160" w:line="242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654C17" w:rsidRDefault="0096286B">
      <w:pPr>
        <w:pStyle w:val="Standard"/>
        <w:spacing w:after="160" w:line="242" w:lineRule="auto"/>
        <w:jc w:val="center"/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837057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CORSI AMATORIALI DI RESTAURO LAPIDEO</w:t>
      </w:r>
    </w:p>
    <w:p w:rsidR="00654C17" w:rsidRDefault="0096286B">
      <w:pPr>
        <w:pStyle w:val="Standard"/>
        <w:spacing w:after="160" w:line="242" w:lineRule="auto"/>
        <w:jc w:val="both"/>
      </w:pP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b/>
        </w:rPr>
        <w:t>GAR</w:t>
      </w:r>
      <w:r>
        <w:rPr>
          <w:rFonts w:ascii="Times New Roman" w:hAnsi="Times New Roman"/>
        </w:rPr>
        <w:t xml:space="preserve"> offre la possibilità di conoscere in prima persona la vera tecnica dell’affresco e/o mosaico, attraverso </w:t>
      </w:r>
      <w:r>
        <w:rPr>
          <w:rFonts w:ascii="Times New Roman" w:hAnsi="Times New Roman"/>
          <w:color w:val="333333"/>
        </w:rPr>
        <w:t xml:space="preserve">visite guidate, momenti manuali, </w:t>
      </w:r>
      <w:r>
        <w:rPr>
          <w:rFonts w:ascii="Times New Roman" w:hAnsi="Times New Roman"/>
          <w:color w:val="333333"/>
        </w:rPr>
        <w:t>lezioni frontali e un vero e proprio laboratorio di composizione.</w:t>
      </w:r>
    </w:p>
    <w:p w:rsidR="00654C17" w:rsidRDefault="0096286B">
      <w:pPr>
        <w:pStyle w:val="Standard"/>
        <w:spacing w:after="160" w:line="242" w:lineRule="auto"/>
        <w:jc w:val="both"/>
      </w:pPr>
      <w:r>
        <w:rPr>
          <w:rFonts w:ascii="Times New Roman" w:hAnsi="Times New Roman"/>
          <w:color w:val="333333"/>
        </w:rPr>
        <w:t>Il corso è rivolto a tutti coloro</w:t>
      </w:r>
      <w:r>
        <w:rPr>
          <w:rFonts w:ascii="Times New Roman" w:hAnsi="Times New Roman"/>
          <w:b/>
          <w:color w:val="0E0E0E"/>
        </w:rPr>
        <w:t xml:space="preserve"> </w:t>
      </w:r>
      <w:r>
        <w:rPr>
          <w:rFonts w:ascii="Times New Roman" w:hAnsi="Times New Roman"/>
          <w:color w:val="0E0E0E"/>
        </w:rPr>
        <w:t>che per passione, interesse artistico o semplice curiosità, abbiano il desiderio di mettersi alla prova nelle</w:t>
      </w:r>
      <w:r>
        <w:rPr>
          <w:rFonts w:ascii="Times New Roman" w:hAnsi="Times New Roman"/>
          <w:b/>
          <w:color w:val="0E0E0E"/>
        </w:rPr>
        <w:t> </w:t>
      </w:r>
      <w:r>
        <w:rPr>
          <w:rFonts w:ascii="Times New Roman" w:hAnsi="Times New Roman"/>
          <w:color w:val="333333"/>
        </w:rPr>
        <w:t>tecniche di esecuzione di mosaici e/o affresch</w:t>
      </w:r>
      <w:r>
        <w:rPr>
          <w:rFonts w:ascii="Times New Roman" w:hAnsi="Times New Roman"/>
          <w:color w:val="333333"/>
        </w:rPr>
        <w:t>i.</w:t>
      </w:r>
      <w:r>
        <w:rPr>
          <w:rFonts w:ascii="Times New Roman" w:hAnsi="Times New Roman"/>
          <w:color w:val="000000"/>
        </w:rPr>
        <w:t xml:space="preserve"> </w:t>
      </w:r>
    </w:p>
    <w:p w:rsidR="00654C17" w:rsidRDefault="0096286B">
      <w:pPr>
        <w:pStyle w:val="Standard"/>
        <w:spacing w:after="160" w:line="24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Alla fine del nostro corso sarai in grado di attuare una vera e propria opera d’arte.</w:t>
      </w:r>
    </w:p>
    <w:p w:rsidR="00654C17" w:rsidRDefault="0096286B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>Il corso è diretto da Docenti esperti laureati ISCR</w:t>
      </w:r>
    </w:p>
    <w:p w:rsidR="00654C17" w:rsidRDefault="0096286B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Arabella </w:t>
      </w:r>
      <w:proofErr w:type="spellStart"/>
      <w:r>
        <w:rPr>
          <w:rFonts w:ascii="Times New Roman" w:hAnsi="Times New Roman"/>
        </w:rPr>
        <w:t>Cilia</w:t>
      </w:r>
      <w:proofErr w:type="spellEnd"/>
      <w:r>
        <w:rPr>
          <w:rFonts w:ascii="Times New Roman" w:hAnsi="Times New Roman"/>
        </w:rPr>
        <w:t xml:space="preserve"> (Restauratore professionista)</w:t>
      </w:r>
    </w:p>
    <w:p w:rsidR="00654C17" w:rsidRDefault="0096286B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Dott.ssa Giuliana Salvati (Restauratore professionista)</w:t>
      </w:r>
    </w:p>
    <w:p w:rsidR="00654C17" w:rsidRDefault="0096286B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</w:t>
      </w:r>
      <w:r>
        <w:rPr>
          <w:rFonts w:ascii="Times New Roman" w:hAnsi="Times New Roman"/>
        </w:rPr>
        <w:t>t.ssa Angela Luchini (Storica-Collaboratore restauratore)</w:t>
      </w:r>
    </w:p>
    <w:p w:rsidR="00654C17" w:rsidRDefault="00654C17">
      <w:pPr>
        <w:pStyle w:val="Standard"/>
        <w:spacing w:before="100" w:after="100"/>
        <w:jc w:val="both"/>
        <w:rPr>
          <w:rFonts w:ascii="Times New Roman" w:hAnsi="Times New Roman"/>
        </w:rPr>
      </w:pPr>
    </w:p>
    <w:p w:rsidR="00654C17" w:rsidRDefault="0096286B">
      <w:pPr>
        <w:pStyle w:val="Standard"/>
        <w:spacing w:before="100" w:after="100"/>
        <w:jc w:val="center"/>
      </w:pPr>
      <w:r>
        <w:rPr>
          <w:rFonts w:ascii="Times New Roman" w:hAnsi="Times New Roman"/>
          <w:b/>
          <w:color w:val="000000"/>
        </w:rPr>
        <w:t>PROGRAMMA CORSO</w:t>
      </w:r>
    </w:p>
    <w:p w:rsidR="00654C17" w:rsidRDefault="0096286B">
      <w:pPr>
        <w:pStyle w:val="Standard"/>
        <w:numPr>
          <w:ilvl w:val="0"/>
          <w:numId w:val="1"/>
        </w:numPr>
        <w:spacing w:after="160" w:line="242" w:lineRule="auto"/>
      </w:pPr>
      <w:r>
        <w:rPr>
          <w:rFonts w:ascii="Times New Roman" w:hAnsi="Times New Roman"/>
          <w:b/>
          <w:szCs w:val="24"/>
        </w:rPr>
        <w:t>INCONTRO 1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</w:rPr>
      </w:pPr>
      <w:r>
        <w:rPr>
          <w:rFonts w:ascii="Times New Roman" w:hAnsi="Times New Roman"/>
        </w:rPr>
        <w:t>Introduzione al corso (2h)</w:t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INCONTRO 2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AFFRESCO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>Teoria:</w:t>
      </w:r>
      <w:r>
        <w:rPr>
          <w:rFonts w:ascii="Times New Roman" w:hAnsi="Times New Roman"/>
        </w:rPr>
        <w:t xml:space="preserve"> descrizione delle tecniche di esecuzione di affreschi ( 3h)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>Teoria:</w:t>
      </w:r>
      <w:r>
        <w:rPr>
          <w:rFonts w:ascii="Times New Roman" w:hAnsi="Times New Roman"/>
        </w:rPr>
        <w:t xml:space="preserve"> descrizione delle tecniche di </w:t>
      </w:r>
      <w:r>
        <w:rPr>
          <w:rFonts w:ascii="Times New Roman" w:hAnsi="Times New Roman"/>
        </w:rPr>
        <w:t xml:space="preserve">esecuzione di mosaici (3h) </w:t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</w:pPr>
      <w:r>
        <w:rPr>
          <w:rFonts w:ascii="Times New Roman" w:hAnsi="Times New Roman"/>
          <w:b/>
          <w:szCs w:val="24"/>
        </w:rPr>
        <w:t>INCONTRO 3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Affresco / Mosaico scelta di una immagine, da supporto fotografico, da riprodurre   con la tecnica ad affresco / 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u w:val="single"/>
        </w:rPr>
        <w:t>AFFRESCO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Pratica:</w:t>
      </w:r>
      <w:r>
        <w:rPr>
          <w:rFonts w:ascii="Times New Roman" w:hAnsi="Times New Roman"/>
        </w:rPr>
        <w:t xml:space="preserve"> realizzazione dello spolvero per affresco.   (4h)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u w:val="single"/>
        </w:rPr>
        <w:t>MOSAICO:</w:t>
      </w:r>
      <w:r>
        <w:rPr>
          <w:rFonts w:ascii="Times New Roman" w:hAnsi="Times New Roman"/>
          <w:b/>
        </w:rPr>
        <w:t xml:space="preserve"> Pratica:</w:t>
      </w:r>
      <w:r>
        <w:rPr>
          <w:rFonts w:ascii="Times New Roman" w:hAnsi="Times New Roman"/>
        </w:rPr>
        <w:t xml:space="preserve"> Preparazione del disegno progettuale del mosaico (4h)</w:t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</w:pPr>
      <w:r>
        <w:rPr>
          <w:rFonts w:ascii="Times New Roman" w:hAnsi="Times New Roman"/>
          <w:b/>
          <w:szCs w:val="24"/>
        </w:rPr>
        <w:t>INCONTRO 4</w:t>
      </w:r>
      <w:r>
        <w:rPr>
          <w:rFonts w:ascii="Times New Roman" w:hAnsi="Times New Roman"/>
          <w:szCs w:val="24"/>
        </w:rPr>
        <w:t>: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AFFRESCO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Pratica:</w:t>
      </w:r>
      <w:r>
        <w:rPr>
          <w:rFonts w:ascii="Times New Roman" w:hAnsi="Times New Roman"/>
        </w:rPr>
        <w:t xml:space="preserve"> realizzazione del primo strato di arriccio. 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>Teoria:</w:t>
      </w:r>
      <w:r>
        <w:rPr>
          <w:rFonts w:ascii="Times New Roman" w:hAnsi="Times New Roman"/>
        </w:rPr>
        <w:t xml:space="preserve"> descrizione </w:t>
      </w:r>
      <w:r>
        <w:rPr>
          <w:rFonts w:ascii="Times New Roman" w:hAnsi="Times New Roman"/>
        </w:rPr>
        <w:t>tecnica di Giotto. (Cappella Scrovegni)</w:t>
      </w:r>
      <w:r>
        <w:rPr>
          <w:rFonts w:ascii="Times New Roman" w:hAnsi="Times New Roman"/>
        </w:rPr>
        <w:tab/>
        <w:t>(4h)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Pratica:</w:t>
      </w:r>
      <w:r>
        <w:rPr>
          <w:rFonts w:ascii="Times New Roman" w:hAnsi="Times New Roman"/>
        </w:rPr>
        <w:t xml:space="preserve"> preparazione del piano di creta o plastilina e incisione sul piano delle sagome di colore. Applicazione delle tessere seguendo i colori. Stesura sulle tessere della colla animale e garza. (4</w:t>
      </w:r>
      <w:r>
        <w:rPr>
          <w:rFonts w:ascii="Times New Roman" w:hAnsi="Times New Roman"/>
        </w:rPr>
        <w:t>h)</w:t>
      </w:r>
    </w:p>
    <w:p w:rsidR="00654C17" w:rsidRDefault="00654C17">
      <w:pPr>
        <w:pStyle w:val="Standard"/>
        <w:spacing w:after="160" w:line="242" w:lineRule="auto"/>
        <w:rPr>
          <w:rFonts w:ascii="Times New Roman" w:hAnsi="Times New Roman"/>
          <w:b/>
          <w:sz w:val="20"/>
          <w:szCs w:val="20"/>
        </w:rPr>
      </w:pP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</w:pPr>
      <w:r>
        <w:rPr>
          <w:rFonts w:ascii="Times New Roman" w:hAnsi="Times New Roman"/>
          <w:b/>
          <w:szCs w:val="24"/>
        </w:rPr>
        <w:t>INCONTRO 5</w:t>
      </w:r>
      <w:r>
        <w:rPr>
          <w:rFonts w:ascii="Times New Roman" w:hAnsi="Times New Roman"/>
          <w:u w:val="single"/>
        </w:rPr>
        <w:t xml:space="preserve"> 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AFFRESCO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Pratica: </w:t>
      </w:r>
      <w:r>
        <w:rPr>
          <w:rFonts w:ascii="Times New Roman" w:hAnsi="Times New Roman"/>
        </w:rPr>
        <w:t>realizzazione del secondo strato di affresco: intonaco. Trasposizione del disegno sull’intonaco con la tecnica dello spolvero, prime stesure di colore. (5h)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 xml:space="preserve"> Pratica:</w:t>
      </w:r>
      <w:r>
        <w:rPr>
          <w:rFonts w:ascii="Times New Roman" w:hAnsi="Times New Roman"/>
        </w:rPr>
        <w:t xml:space="preserve"> asportazione dell'argilla nella parte posterio</w:t>
      </w:r>
      <w:r>
        <w:rPr>
          <w:rFonts w:ascii="Times New Roman" w:hAnsi="Times New Roman"/>
        </w:rPr>
        <w:t>re delle tessere. Preparazione del supporto con le malte di allettamento. rivoltatura delle tessere sulla malta. (sistema di rivoltatura). (5h)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INCONTRO 6</w:t>
      </w:r>
    </w:p>
    <w:p w:rsidR="00654C17" w:rsidRDefault="0096286B">
      <w:pPr>
        <w:pStyle w:val="Standard"/>
        <w:spacing w:after="160" w:line="242" w:lineRule="auto"/>
        <w:rPr>
          <w:u w:val="single"/>
        </w:rPr>
      </w:pPr>
      <w:r>
        <w:rPr>
          <w:u w:val="single"/>
        </w:rPr>
        <w:t>AFFRESCO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 xml:space="preserve">Pratica: </w:t>
      </w:r>
      <w:r>
        <w:rPr>
          <w:rFonts w:ascii="Times New Roman" w:hAnsi="Times New Roman"/>
        </w:rPr>
        <w:t>finitura dell’affresco. (4h)</w:t>
      </w:r>
      <w:r>
        <w:rPr>
          <w:rFonts w:ascii="Times New Roman" w:hAnsi="Times New Roman"/>
        </w:rPr>
        <w:tab/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>Pratica:</w:t>
      </w:r>
      <w:r>
        <w:rPr>
          <w:rFonts w:ascii="Times New Roman" w:hAnsi="Times New Roman"/>
        </w:rPr>
        <w:t xml:space="preserve"> asportazione dal mosaico della </w:t>
      </w:r>
      <w:r>
        <w:rPr>
          <w:rFonts w:ascii="Times New Roman" w:hAnsi="Times New Roman"/>
        </w:rPr>
        <w:t>colla e della garza precedentemente applicate. (4h)</w:t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INCONTRO 7</w:t>
      </w:r>
    </w:p>
    <w:p w:rsidR="00654C17" w:rsidRDefault="0096286B">
      <w:pPr>
        <w:pStyle w:val="Standard"/>
        <w:spacing w:after="160" w:line="242" w:lineRule="auto"/>
        <w:rPr>
          <w:u w:val="single"/>
        </w:rPr>
      </w:pPr>
      <w:r>
        <w:rPr>
          <w:u w:val="single"/>
        </w:rPr>
        <w:t>AFFRESCO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 xml:space="preserve">Pratica: </w:t>
      </w:r>
      <w:r>
        <w:rPr>
          <w:rFonts w:ascii="Times New Roman" w:hAnsi="Times New Roman"/>
        </w:rPr>
        <w:t>invecchiamento della porzione (3h)</w:t>
      </w:r>
    </w:p>
    <w:p w:rsidR="00654C17" w:rsidRDefault="0096286B">
      <w:pPr>
        <w:pStyle w:val="Standard"/>
        <w:spacing w:after="160" w:line="24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 xml:space="preserve">Pratica: </w:t>
      </w:r>
      <w:r>
        <w:rPr>
          <w:rFonts w:ascii="Times New Roman" w:hAnsi="Times New Roman"/>
        </w:rPr>
        <w:t>invecchiamento della porzione (3h)</w:t>
      </w:r>
    </w:p>
    <w:p w:rsidR="00654C17" w:rsidRDefault="00654C17">
      <w:pPr>
        <w:pStyle w:val="Standard"/>
        <w:spacing w:after="160" w:line="242" w:lineRule="auto"/>
      </w:pP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</w:pPr>
      <w:r>
        <w:rPr>
          <w:rFonts w:ascii="Times New Roman" w:hAnsi="Times New Roman"/>
          <w:b/>
        </w:rPr>
        <w:t xml:space="preserve">INCONTRO 8.9.10 </w:t>
      </w:r>
      <w:r>
        <w:rPr>
          <w:rFonts w:ascii="Times New Roman" w:hAnsi="Times New Roman"/>
        </w:rPr>
        <w:t>(9h)</w:t>
      </w:r>
    </w:p>
    <w:p w:rsidR="00654C17" w:rsidRDefault="0096286B">
      <w:pPr>
        <w:pStyle w:val="Standard"/>
        <w:spacing w:after="160" w:line="242" w:lineRule="auto"/>
        <w:rPr>
          <w:u w:val="single"/>
        </w:rPr>
      </w:pPr>
      <w:r>
        <w:rPr>
          <w:u w:val="single"/>
        </w:rPr>
        <w:t>AFFRESCO</w:t>
      </w:r>
    </w:p>
    <w:p w:rsidR="00654C17" w:rsidRDefault="0096286B">
      <w:pPr>
        <w:pStyle w:val="Standard"/>
        <w:spacing w:after="160" w:line="242" w:lineRule="auto"/>
      </w:pPr>
      <w:bookmarkStart w:id="1" w:name="_Hlk508709300"/>
      <w:r>
        <w:rPr>
          <w:rFonts w:ascii="Times New Roman" w:hAnsi="Times New Roman"/>
          <w:b/>
        </w:rPr>
        <w:t>Pratica</w:t>
      </w:r>
      <w:r>
        <w:rPr>
          <w:rFonts w:ascii="Times New Roman" w:hAnsi="Times New Roman"/>
        </w:rPr>
        <w:t xml:space="preserve">: interventi di restauro sulle porzioni di </w:t>
      </w:r>
      <w:r>
        <w:rPr>
          <w:rFonts w:ascii="Times New Roman" w:hAnsi="Times New Roman"/>
        </w:rPr>
        <w:t>affresco: pulitura, stuccatura e presentazione estetica (3h)</w:t>
      </w:r>
    </w:p>
    <w:bookmarkEnd w:id="1"/>
    <w:p w:rsidR="00654C17" w:rsidRDefault="0096286B">
      <w:pPr>
        <w:pStyle w:val="Standard"/>
        <w:spacing w:after="160" w:line="242" w:lineRule="auto"/>
        <w:rPr>
          <w:u w:val="single"/>
        </w:rPr>
      </w:pPr>
      <w:r>
        <w:rPr>
          <w:u w:val="single"/>
        </w:rPr>
        <w:t>MOSAICO</w:t>
      </w:r>
    </w:p>
    <w:p w:rsidR="00654C17" w:rsidRDefault="0096286B">
      <w:pPr>
        <w:pStyle w:val="Standard"/>
        <w:spacing w:after="160" w:line="242" w:lineRule="auto"/>
      </w:pPr>
      <w:r>
        <w:rPr>
          <w:rFonts w:ascii="Times New Roman" w:hAnsi="Times New Roman"/>
          <w:b/>
        </w:rPr>
        <w:t>Pratica</w:t>
      </w:r>
      <w:r>
        <w:rPr>
          <w:rFonts w:ascii="Times New Roman" w:hAnsi="Times New Roman"/>
        </w:rPr>
        <w:t>: interventi di restauro sulle porzioni di affresco: pulitura, stuccatura e presentazione estetica (3h)</w:t>
      </w:r>
    </w:p>
    <w:p w:rsidR="00654C17" w:rsidRDefault="00654C17">
      <w:pPr>
        <w:pStyle w:val="Standard"/>
        <w:spacing w:after="160" w:line="242" w:lineRule="auto"/>
        <w:rPr>
          <w:rFonts w:ascii="Times New Roman" w:hAnsi="Times New Roman"/>
        </w:rPr>
      </w:pP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</w:pPr>
      <w:bookmarkStart w:id="2" w:name="_Hlk509299515"/>
      <w:r>
        <w:rPr>
          <w:rFonts w:ascii="Times New Roman" w:hAnsi="Times New Roman"/>
          <w:b/>
        </w:rPr>
        <w:lastRenderedPageBreak/>
        <w:t>INCONTRO 11</w:t>
      </w:r>
    </w:p>
    <w:p w:rsidR="00654C17" w:rsidRDefault="0096286B">
      <w:pPr>
        <w:pStyle w:val="Standard"/>
        <w:spacing w:after="160" w:line="242" w:lineRule="auto"/>
      </w:pPr>
      <w:r>
        <w:t>VISITA GUIDATA</w:t>
      </w:r>
    </w:p>
    <w:p w:rsidR="00654C17" w:rsidRDefault="0096286B">
      <w:pPr>
        <w:pStyle w:val="Standard"/>
        <w:numPr>
          <w:ilvl w:val="0"/>
          <w:numId w:val="2"/>
        </w:numPr>
        <w:spacing w:after="160" w:line="242" w:lineRule="auto"/>
        <w:rPr>
          <w:b/>
        </w:rPr>
      </w:pPr>
      <w:r>
        <w:rPr>
          <w:b/>
        </w:rPr>
        <w:t>INCONTRO 12</w:t>
      </w:r>
    </w:p>
    <w:p w:rsidR="00654C17" w:rsidRDefault="0096286B">
      <w:pPr>
        <w:pStyle w:val="Standard"/>
        <w:spacing w:after="160" w:line="242" w:lineRule="auto"/>
        <w:rPr>
          <w:b/>
        </w:rPr>
      </w:pPr>
      <w:r>
        <w:rPr>
          <w:b/>
        </w:rPr>
        <w:t>FINE CORSO – Rilascio dell’opera ese</w:t>
      </w:r>
      <w:r>
        <w:rPr>
          <w:b/>
        </w:rPr>
        <w:t>guita e restaurata</w:t>
      </w:r>
    </w:p>
    <w:p w:rsidR="00654C17" w:rsidRDefault="00654C17">
      <w:pPr>
        <w:pStyle w:val="Standard"/>
        <w:spacing w:after="160" w:line="242" w:lineRule="auto"/>
        <w:rPr>
          <w:rFonts w:ascii="Times New Roman" w:hAnsi="Times New Roman"/>
        </w:rPr>
      </w:pPr>
    </w:p>
    <w:p w:rsidR="00654C17" w:rsidRDefault="0096286B">
      <w:pPr>
        <w:pStyle w:val="Standard"/>
        <w:numPr>
          <w:ilvl w:val="0"/>
          <w:numId w:val="3"/>
        </w:numPr>
        <w:spacing w:before="100" w:after="100"/>
      </w:pPr>
      <w:r>
        <w:rPr>
          <w:rFonts w:ascii="Times New Roman" w:hAnsi="Times New Roman"/>
          <w:b/>
          <w:color w:val="000000"/>
        </w:rPr>
        <w:t>DURATA DEL CORSO:</w:t>
      </w:r>
      <w:r>
        <w:rPr>
          <w:rFonts w:ascii="Times New Roman" w:hAnsi="Times New Roman"/>
          <w:color w:val="000000"/>
        </w:rPr>
        <w:t xml:space="preserve"> (12 incontri)</w:t>
      </w:r>
    </w:p>
    <w:p w:rsidR="00654C17" w:rsidRDefault="00654C17">
      <w:pPr>
        <w:pStyle w:val="Standard"/>
        <w:spacing w:before="100" w:after="100"/>
      </w:pPr>
    </w:p>
    <w:p w:rsidR="00654C17" w:rsidRDefault="0096286B">
      <w:pPr>
        <w:pStyle w:val="Standard"/>
        <w:numPr>
          <w:ilvl w:val="0"/>
          <w:numId w:val="3"/>
        </w:numPr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 xml:space="preserve">Attrezzatura da laboratorio: </w:t>
      </w:r>
      <w:r>
        <w:rPr>
          <w:rFonts w:ascii="Times New Roman" w:hAnsi="Times New Roman"/>
          <w:color w:val="000000"/>
        </w:rPr>
        <w:t>camice, spatola, pennelli</w:t>
      </w:r>
    </w:p>
    <w:p w:rsidR="00654C17" w:rsidRDefault="00654C17">
      <w:pPr>
        <w:pStyle w:val="Paragrafoelenco"/>
      </w:pPr>
    </w:p>
    <w:p w:rsidR="00654C17" w:rsidRDefault="00654C17">
      <w:pPr>
        <w:pStyle w:val="Standard"/>
        <w:spacing w:before="100" w:after="100"/>
        <w:ind w:left="720"/>
        <w:jc w:val="both"/>
      </w:pPr>
    </w:p>
    <w:p w:rsidR="00654C17" w:rsidRDefault="0096286B">
      <w:pPr>
        <w:pStyle w:val="Standard"/>
        <w:numPr>
          <w:ilvl w:val="0"/>
          <w:numId w:val="4"/>
        </w:numPr>
        <w:spacing w:before="100" w:after="100"/>
        <w:jc w:val="both"/>
      </w:pPr>
      <w:r>
        <w:rPr>
          <w:rFonts w:ascii="Times New Roman" w:hAnsi="Times New Roman"/>
          <w:b/>
          <w:color w:val="000000"/>
        </w:rPr>
        <w:t>Costo:</w:t>
      </w:r>
      <w:r>
        <w:rPr>
          <w:rFonts w:ascii="Times New Roman" w:hAnsi="Times New Roman"/>
          <w:color w:val="000000"/>
        </w:rPr>
        <w:t xml:space="preserve"> iscrizione al GAR 30,00 € (comprensiva di assicurazione) + 250.00 </w:t>
      </w:r>
      <w:bookmarkStart w:id="3" w:name="_Hlk508710035"/>
      <w:r>
        <w:rPr>
          <w:rFonts w:ascii="Times New Roman" w:hAnsi="Times New Roman"/>
          <w:color w:val="000000"/>
        </w:rPr>
        <w:t>€</w:t>
      </w:r>
      <w:bookmarkEnd w:id="3"/>
      <w:r>
        <w:rPr>
          <w:rFonts w:ascii="Times New Roman" w:hAnsi="Times New Roman"/>
          <w:color w:val="000000"/>
        </w:rPr>
        <w:t xml:space="preserve"> di iscrizione a corso.</w:t>
      </w:r>
    </w:p>
    <w:p w:rsidR="00654C17" w:rsidRDefault="0096286B">
      <w:pPr>
        <w:pStyle w:val="Standard"/>
        <w:spacing w:before="100" w:after="1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Anno sociale 2018/2019 – 1° ciclo – dal ……. ore </w:t>
      </w:r>
      <w:r>
        <w:rPr>
          <w:rFonts w:ascii="Times New Roman" w:hAnsi="Times New Roman"/>
          <w:color w:val="000000"/>
        </w:rPr>
        <w:t>…….</w:t>
      </w:r>
    </w:p>
    <w:p w:rsidR="00654C17" w:rsidRDefault="0096286B">
      <w:pPr>
        <w:pStyle w:val="Standard"/>
        <w:spacing w:before="100" w:after="100"/>
      </w:pPr>
      <w:r>
        <w:rPr>
          <w:rFonts w:ascii="Times New Roman" w:hAnsi="Times New Roman"/>
          <w:b/>
          <w:color w:val="000000"/>
        </w:rPr>
        <w:tab/>
      </w:r>
    </w:p>
    <w:p w:rsidR="00654C17" w:rsidRDefault="0096286B">
      <w:pPr>
        <w:pStyle w:val="Standard"/>
        <w:spacing w:after="160"/>
        <w:jc w:val="both"/>
      </w:pPr>
      <w:r>
        <w:rPr>
          <w:rFonts w:ascii="Times New Roman" w:hAnsi="Times New Roman"/>
          <w:u w:val="single"/>
        </w:rPr>
        <w:t xml:space="preserve">Il corso si svolgerà presso la sede del </w:t>
      </w:r>
      <w:r>
        <w:rPr>
          <w:rFonts w:ascii="Times New Roman" w:hAnsi="Times New Roman"/>
          <w:b/>
          <w:u w:val="single"/>
        </w:rPr>
        <w:t xml:space="preserve">GAR </w:t>
      </w:r>
      <w:r>
        <w:rPr>
          <w:rFonts w:ascii="Times New Roman" w:hAnsi="Times New Roman"/>
          <w:u w:val="single"/>
        </w:rPr>
        <w:t>Via Contessa da Bertinoro 6-00162, Roma</w:t>
      </w:r>
    </w:p>
    <w:p w:rsidR="00654C17" w:rsidRDefault="00654C17">
      <w:pPr>
        <w:pStyle w:val="Standard"/>
        <w:spacing w:after="160" w:line="242" w:lineRule="auto"/>
        <w:rPr>
          <w:rFonts w:ascii="Times New Roman" w:hAnsi="Times New Roman"/>
        </w:rPr>
      </w:pPr>
    </w:p>
    <w:p w:rsidR="00654C17" w:rsidRDefault="0096286B">
      <w:pPr>
        <w:pStyle w:val="Standard"/>
        <w:spacing w:before="100" w:after="10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CORPO DOCENTI</w:t>
      </w:r>
    </w:p>
    <w:p w:rsidR="00654C17" w:rsidRDefault="0096286B">
      <w:pPr>
        <w:pStyle w:val="Standard"/>
        <w:spacing w:before="100" w:after="100"/>
      </w:pPr>
      <w:r>
        <w:rPr>
          <w:rFonts w:ascii="Times New Roman" w:hAnsi="Times New Roman"/>
          <w:b/>
        </w:rPr>
        <w:t>DOTT.SSA ARABELLA CILIA (Restauratore professionista)</w:t>
      </w:r>
    </w:p>
    <w:p w:rsidR="00654C17" w:rsidRDefault="0096286B">
      <w:pPr>
        <w:jc w:val="both"/>
      </w:pPr>
      <w:bookmarkStart w:id="4" w:name="_Hlk508814924"/>
      <w:r>
        <w:t>Dottore in Restauro e conservazione presso ISCR “Istituto Superiore per la Conservazione ed il Re</w:t>
      </w:r>
      <w:r>
        <w:t>stauro.</w:t>
      </w:r>
      <w:bookmarkEnd w:id="4"/>
      <w:r>
        <w:t xml:space="preserve"> Dottore specialista in Illustrazione e Decorazione presso “l’Istituto Europeo di Design”. Ha conseguito la qualifica di Tecnico per il Restauro di Beni Culturali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presso l’Istituto Italiano “Arte Artigianato e Restauro”. </w:t>
      </w:r>
      <w:r>
        <w:t>Attualmente è docente espert</w:t>
      </w:r>
      <w:r>
        <w:t xml:space="preserve">o del corso </w:t>
      </w:r>
      <w:r>
        <w:rPr>
          <w:rFonts w:ascii="Helvetica" w:hAnsi="Helvetica"/>
          <w:color w:val="1D2129"/>
          <w:sz w:val="21"/>
          <w:szCs w:val="21"/>
        </w:rPr>
        <w:t>di Specializzazione per Tecnic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i del Restauro di Beni Culturali dell’Istituto italiano “Arte Artigianato e Restauro” </w:t>
      </w:r>
      <w:r>
        <w:rPr>
          <w:rFonts w:ascii="Helvetica" w:hAnsi="Helvetica"/>
          <w:color w:val="1D2129"/>
          <w:sz w:val="21"/>
          <w:szCs w:val="21"/>
        </w:rPr>
        <w:t>presso l’Archivio Storico della Basilica di San Pietro (Vaticano)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. Precedentemente ha lavorato come libera professionista nel ca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mpo del restauro per enti privati ed ecclesiastici (Vaticano) </w:t>
      </w:r>
      <w:r>
        <w:t xml:space="preserve"> </w:t>
      </w:r>
    </w:p>
    <w:p w:rsidR="00654C17" w:rsidRDefault="00654C17">
      <w:pPr>
        <w:pStyle w:val="Standard"/>
        <w:spacing w:before="100" w:after="100"/>
        <w:jc w:val="both"/>
        <w:rPr>
          <w:rFonts w:ascii="Times New Roman" w:hAnsi="Times New Roman"/>
        </w:rPr>
      </w:pPr>
    </w:p>
    <w:p w:rsidR="00654C17" w:rsidRDefault="0096286B">
      <w:pPr>
        <w:pStyle w:val="Standard"/>
        <w:spacing w:before="100" w:after="100"/>
        <w:jc w:val="both"/>
      </w:pPr>
      <w:r>
        <w:rPr>
          <w:rFonts w:ascii="Times New Roman" w:hAnsi="Times New Roman"/>
          <w:b/>
        </w:rPr>
        <w:t>DOTT.SSA GIULIANA SALVATI (Restauratore professionista)</w:t>
      </w:r>
    </w:p>
    <w:p w:rsidR="00654C17" w:rsidRDefault="0096286B">
      <w:pPr>
        <w:pStyle w:val="Standard"/>
        <w:spacing w:after="160"/>
        <w:jc w:val="both"/>
      </w:pPr>
      <w:r>
        <w:t xml:space="preserve">Dottore in Restauro e conservazione presso ISCR “Istituto Superiore per la Conservazione ed il Restauro.  Attualmente lavora presso la </w:t>
      </w:r>
      <w:r>
        <w:t>ditta specializzata in restauro “Gabriella De Monte”. Oggi ricopre il ruolo di Direttore Tecnico dei lavori presso la Ditta Edile “</w:t>
      </w:r>
      <w:proofErr w:type="spellStart"/>
      <w:r>
        <w:t>Manelli</w:t>
      </w:r>
      <w:proofErr w:type="spellEnd"/>
      <w:r>
        <w:t xml:space="preserve">”. Precedentemente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ha lavorato come libera professionista nel campo del restauro per enti privati ed ecclesiastici (Va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ticano) </w:t>
      </w:r>
      <w:r>
        <w:t xml:space="preserve"> </w:t>
      </w:r>
    </w:p>
    <w:p w:rsidR="00654C17" w:rsidRDefault="00654C17">
      <w:pPr>
        <w:rPr>
          <w:rFonts w:ascii="Times New Roman" w:hAnsi="Times New Roman"/>
        </w:rPr>
      </w:pPr>
    </w:p>
    <w:p w:rsidR="00654C17" w:rsidRDefault="0096286B">
      <w:pPr>
        <w:pStyle w:val="Standard"/>
        <w:spacing w:before="100" w:after="100"/>
        <w:jc w:val="both"/>
      </w:pPr>
      <w:r>
        <w:rPr>
          <w:rFonts w:ascii="Times New Roman" w:hAnsi="Times New Roman"/>
          <w:b/>
        </w:rPr>
        <w:t>DOTT.SSA ANGELA LUCHINI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(Storica-Collaboratore restauratore)</w:t>
      </w:r>
    </w:p>
    <w:p w:rsidR="00654C17" w:rsidRDefault="0096286B">
      <w:pPr>
        <w:pStyle w:val="Standard"/>
        <w:spacing w:before="100" w:after="100"/>
        <w:jc w:val="both"/>
      </w:pPr>
      <w:r>
        <w:rPr>
          <w:rFonts w:ascii="Helvetica" w:hAnsi="Helvetica"/>
          <w:color w:val="1D2129"/>
          <w:sz w:val="21"/>
          <w:szCs w:val="21"/>
        </w:rPr>
        <w:t xml:space="preserve">Dottore Magistrale in Storia della Civiltà Cristiana presso l’Università “Europea” di Roma, attualmente, frequenta la Scuola di Specializzazione per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Tecnici del Restauro di Beni Cultur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ali dell’Istituto Italiano “Arte Artigianato e Restauro” presso la Basilica di Sant’Anastasia al Palatino. Precedentemente ha collaborato con la Soprintendenza di Roma e con quella del Lazio e Etruria meridionale a scavi archeologici e documentazione degli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 stessi. </w:t>
      </w:r>
      <w:r>
        <w:rPr>
          <w:rFonts w:ascii="Helvetica" w:hAnsi="Helvetica"/>
          <w:color w:val="1D2129"/>
          <w:sz w:val="21"/>
          <w:szCs w:val="21"/>
        </w:rPr>
        <w:t xml:space="preserve">Ha partecipato 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 xml:space="preserve">ad attività di archivio e catalogazione presso </w:t>
      </w:r>
      <w:r>
        <w:rPr>
          <w:rFonts w:ascii="Helvetica" w:hAnsi="Helvetica"/>
          <w:color w:val="1D2129"/>
          <w:sz w:val="21"/>
          <w:szCs w:val="21"/>
        </w:rPr>
        <w:t>il museo “in Trastevere di Roma” dove ha seguito diversi allestimenti di mostre</w:t>
      </w:r>
      <w:r>
        <w:rPr>
          <w:rStyle w:val="textexposedshow"/>
          <w:rFonts w:ascii="Helvetica" w:hAnsi="Helvetica"/>
          <w:color w:val="1D2129"/>
          <w:sz w:val="21"/>
          <w:szCs w:val="21"/>
        </w:rPr>
        <w:t>. Svolge tutt’ora visite guidate presso importanti associazioni culturali di Roma.</w:t>
      </w:r>
    </w:p>
    <w:bookmarkEnd w:id="2"/>
    <w:p w:rsidR="00654C17" w:rsidRDefault="00654C17">
      <w:pPr>
        <w:pStyle w:val="Standard"/>
        <w:spacing w:after="160" w:line="242" w:lineRule="auto"/>
      </w:pPr>
    </w:p>
    <w:sectPr w:rsidR="00654C1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6B" w:rsidRDefault="0096286B">
      <w:r>
        <w:separator/>
      </w:r>
    </w:p>
  </w:endnote>
  <w:endnote w:type="continuationSeparator" w:id="0">
    <w:p w:rsidR="0096286B" w:rsidRDefault="0096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6B" w:rsidRDefault="0096286B">
      <w:r>
        <w:rPr>
          <w:color w:val="000000"/>
        </w:rPr>
        <w:separator/>
      </w:r>
    </w:p>
  </w:footnote>
  <w:footnote w:type="continuationSeparator" w:id="0">
    <w:p w:rsidR="0096286B" w:rsidRDefault="0096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C6357B9"/>
    <w:multiLevelType w:val="multilevel"/>
    <w:tmpl w:val="45DC757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8B6EE8"/>
    <w:multiLevelType w:val="multilevel"/>
    <w:tmpl w:val="378418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F42ACD"/>
    <w:multiLevelType w:val="multilevel"/>
    <w:tmpl w:val="646E49D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4DA1D2F"/>
    <w:multiLevelType w:val="multilevel"/>
    <w:tmpl w:val="957E6A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C17"/>
    <w:rsid w:val="00654C17"/>
    <w:rsid w:val="007368DD"/>
    <w:rsid w:val="009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Paragrafoelenco">
    <w:name w:val="List Paragraph"/>
    <w:basedOn w:val="Normale"/>
    <w:pPr>
      <w:ind w:left="720"/>
    </w:pPr>
  </w:style>
  <w:style w:type="character" w:customStyle="1" w:styleId="textexposedshow">
    <w:name w:val="text_exposed_show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Paragrafoelenco">
    <w:name w:val="List Paragraph"/>
    <w:basedOn w:val="Normale"/>
    <w:pPr>
      <w:ind w:left="720"/>
    </w:pPr>
  </w:style>
  <w:style w:type="character" w:customStyle="1" w:styleId="textexposedshow">
    <w:name w:val="text_exposed_show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luchini</dc:creator>
  <cp:lastModifiedBy>Mantineo</cp:lastModifiedBy>
  <cp:revision>2</cp:revision>
  <dcterms:created xsi:type="dcterms:W3CDTF">2018-03-28T17:51:00Z</dcterms:created>
  <dcterms:modified xsi:type="dcterms:W3CDTF">2018-03-28T17:51:00Z</dcterms:modified>
</cp:coreProperties>
</file>