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2C" w:rsidRPr="00F9012C" w:rsidRDefault="00F9012C" w:rsidP="00F9012C">
      <w:pPr>
        <w:pStyle w:val="NormaleWeb"/>
        <w:jc w:val="center"/>
        <w:rPr>
          <w:b/>
          <w:sz w:val="28"/>
          <w:szCs w:val="28"/>
        </w:rPr>
      </w:pPr>
      <w:r w:rsidRPr="00F9012C">
        <w:rPr>
          <w:b/>
          <w:sz w:val="28"/>
          <w:szCs w:val="28"/>
        </w:rPr>
        <w:t>COMUNICATO STAMPA</w:t>
      </w:r>
    </w:p>
    <w:p w:rsidR="00F9012C" w:rsidRDefault="00F9012C" w:rsidP="00F9012C">
      <w:pPr>
        <w:pStyle w:val="NormaleWeb"/>
        <w:rPr>
          <w:sz w:val="28"/>
          <w:szCs w:val="28"/>
        </w:rPr>
      </w:pPr>
    </w:p>
    <w:p w:rsidR="00F9012C" w:rsidRPr="00F9012C" w:rsidRDefault="00F9012C" w:rsidP="00F9012C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 xml:space="preserve">Si è svolto l’11 maggio 2011 </w:t>
      </w:r>
      <w:r w:rsidRPr="00F9012C">
        <w:rPr>
          <w:sz w:val="28"/>
          <w:szCs w:val="28"/>
        </w:rPr>
        <w:t xml:space="preserve">l’incontro conclusivo del corso “l’Archeologia perché e con chi”, organizzato dal Gruppo archeologico romano e rivolto agli studenti degli istituti superiori di Roma e provincia, con la consegna degli attestati di partecipazione da parte dell’assessore alle Politiche scolastiche della Provincia di Roma, Paola Rita Stella e del presidente del </w:t>
      </w:r>
      <w:proofErr w:type="spellStart"/>
      <w:r w:rsidRPr="00F9012C">
        <w:rPr>
          <w:sz w:val="28"/>
          <w:szCs w:val="28"/>
        </w:rPr>
        <w:t>Gar</w:t>
      </w:r>
      <w:proofErr w:type="spellEnd"/>
      <w:r w:rsidRPr="00F9012C">
        <w:rPr>
          <w:sz w:val="28"/>
          <w:szCs w:val="28"/>
        </w:rPr>
        <w:t xml:space="preserve"> Gianfranco </w:t>
      </w:r>
      <w:proofErr w:type="spellStart"/>
      <w:r w:rsidRPr="00F9012C">
        <w:rPr>
          <w:sz w:val="28"/>
          <w:szCs w:val="28"/>
        </w:rPr>
        <w:t>Gazzetti</w:t>
      </w:r>
      <w:proofErr w:type="spellEnd"/>
      <w:r w:rsidRPr="00F9012C">
        <w:rPr>
          <w:sz w:val="28"/>
          <w:szCs w:val="28"/>
        </w:rPr>
        <w:t>.</w:t>
      </w:r>
    </w:p>
    <w:p w:rsidR="00F9012C" w:rsidRPr="00F9012C" w:rsidRDefault="00F9012C" w:rsidP="00F9012C">
      <w:pPr>
        <w:pStyle w:val="NormaleWeb"/>
        <w:rPr>
          <w:sz w:val="28"/>
          <w:szCs w:val="28"/>
        </w:rPr>
      </w:pPr>
      <w:r w:rsidRPr="00F9012C">
        <w:rPr>
          <w:sz w:val="28"/>
          <w:szCs w:val="28"/>
        </w:rPr>
        <w:t>Il corso di introduzione all’Archeologia, alla sua seconda edizione, ha coinvolto diversi istituti del territorio per un totale di circa 250 alunni e si è articolato attraverso quattro Moduli di sei lezioni ciascuno.</w:t>
      </w:r>
    </w:p>
    <w:p w:rsidR="00F9012C" w:rsidRPr="00F9012C" w:rsidRDefault="00F9012C" w:rsidP="00F9012C">
      <w:pPr>
        <w:pStyle w:val="NormaleWeb"/>
        <w:rPr>
          <w:sz w:val="28"/>
          <w:szCs w:val="28"/>
        </w:rPr>
      </w:pPr>
      <w:r w:rsidRPr="00F9012C">
        <w:rPr>
          <w:sz w:val="28"/>
          <w:szCs w:val="28"/>
        </w:rPr>
        <w:t>Un primo Modulo riguardava la storia e la tecnica della ricerca archeologica con riferimento alla storia raccontata attraverso forme di comunicazione come il cinema e i fumetti; un secondo Modulo i concetti basilari della preistoria, protostoria con particolare attenzione al territorio della Provincia di Roma, attraverso l’analisi di monumenti e siti archeologici; un terzo Modulo relativo alle tecniche costruttive utilizzate dall’uomo con particolare riferimento agli studi sulle capanne ritrovate al Palatino e al Campidoglio; ed infine un quarto Modulo relativo alla valorizzazione del patrimonio archeologico.</w:t>
      </w:r>
    </w:p>
    <w:p w:rsidR="00F9012C" w:rsidRDefault="00F9012C" w:rsidP="00F9012C">
      <w:pPr>
        <w:pStyle w:val="NormaleWeb"/>
        <w:rPr>
          <w:sz w:val="28"/>
          <w:szCs w:val="28"/>
        </w:rPr>
      </w:pPr>
      <w:r w:rsidRPr="00F9012C">
        <w:rPr>
          <w:sz w:val="28"/>
          <w:szCs w:val="28"/>
        </w:rPr>
        <w:t>"L’entusiasmo con il quale è stata vissuta questa iniziativa dai nostri ragazzi e dalle nostre ragazze – ha dichiarato l’assessore Stella – dimostra la bontà dell’iniziativa, un progetto volto essenzialmente a fornire uno strumento in più per l’approccio alla disciplina archeologica, particolarmente importante per il nostro territorio che è uno dei più ricchi al mondo di testimonianze e reperti".</w:t>
      </w:r>
    </w:p>
    <w:p w:rsidR="00F9012C" w:rsidRPr="00F9012C" w:rsidRDefault="00F9012C" w:rsidP="00F9012C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 xml:space="preserve">“Siamo contenti di svolgere queste attività nelle scuole – ha affermato il Presidente del </w:t>
      </w:r>
      <w:proofErr w:type="spellStart"/>
      <w:r>
        <w:rPr>
          <w:sz w:val="28"/>
          <w:szCs w:val="28"/>
        </w:rPr>
        <w:t>Gar</w:t>
      </w:r>
      <w:proofErr w:type="spellEnd"/>
      <w:r>
        <w:rPr>
          <w:sz w:val="28"/>
          <w:szCs w:val="28"/>
        </w:rPr>
        <w:t xml:space="preserve">, Gianfranco </w:t>
      </w:r>
      <w:proofErr w:type="spellStart"/>
      <w:r>
        <w:rPr>
          <w:sz w:val="28"/>
          <w:szCs w:val="28"/>
        </w:rPr>
        <w:t>Gazzetti</w:t>
      </w:r>
      <w:proofErr w:type="spellEnd"/>
      <w:r>
        <w:rPr>
          <w:sz w:val="28"/>
          <w:szCs w:val="28"/>
        </w:rPr>
        <w:t xml:space="preserve"> – perché solo attraverso la conoscenza della storia si può riscoprire il proprio passato e si può tutelarlo e conservarlo”.</w:t>
      </w:r>
    </w:p>
    <w:p w:rsidR="00F9012C" w:rsidRPr="00F9012C" w:rsidRDefault="00F9012C" w:rsidP="00F901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12C">
        <w:rPr>
          <w:rFonts w:ascii="Times New Roman" w:hAnsi="Times New Roman" w:cs="Times New Roman"/>
          <w:sz w:val="28"/>
          <w:szCs w:val="28"/>
        </w:rPr>
        <w:t xml:space="preserve">Hanno entusiasticamente aderito al progetto </w:t>
      </w:r>
      <w:bookmarkStart w:id="0" w:name="OLE_LINK36"/>
      <w:bookmarkStart w:id="1" w:name="OLE_LINK37"/>
      <w:bookmarkStart w:id="2" w:name="OLE_LINK34"/>
      <w:bookmarkStart w:id="3" w:name="OLE_LINK35"/>
      <w:r w:rsidRPr="00F9012C">
        <w:rPr>
          <w:rFonts w:ascii="Times New Roman" w:hAnsi="Times New Roman" w:cs="Times New Roman"/>
          <w:b/>
          <w:sz w:val="28"/>
          <w:szCs w:val="28"/>
        </w:rPr>
        <w:t>l’Istituto di Istruzione Superiore ‘L. Da Vinci’</w:t>
      </w:r>
      <w:r w:rsidRPr="00F9012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9012C">
        <w:rPr>
          <w:rFonts w:ascii="Times New Roman" w:hAnsi="Times New Roman" w:cs="Times New Roman"/>
          <w:sz w:val="28"/>
          <w:szCs w:val="28"/>
        </w:rPr>
        <w:t>Maccarese</w:t>
      </w:r>
      <w:proofErr w:type="spellEnd"/>
      <w:r w:rsidRPr="00F9012C">
        <w:rPr>
          <w:rFonts w:ascii="Times New Roman" w:hAnsi="Times New Roman" w:cs="Times New Roman"/>
          <w:sz w:val="28"/>
          <w:szCs w:val="28"/>
        </w:rPr>
        <w:t xml:space="preserve"> (RM</w:t>
      </w:r>
      <w:bookmarkEnd w:id="0"/>
      <w:bookmarkEnd w:id="1"/>
      <w:r w:rsidRPr="00F9012C">
        <w:rPr>
          <w:rFonts w:ascii="Times New Roman" w:hAnsi="Times New Roman" w:cs="Times New Roman"/>
          <w:sz w:val="28"/>
          <w:szCs w:val="28"/>
        </w:rPr>
        <w:t xml:space="preserve">), </w:t>
      </w:r>
      <w:bookmarkStart w:id="4" w:name="OLE_LINK67"/>
      <w:bookmarkStart w:id="5" w:name="OLE_LINK68"/>
      <w:bookmarkEnd w:id="2"/>
      <w:bookmarkEnd w:id="3"/>
      <w:r w:rsidRPr="00F9012C">
        <w:rPr>
          <w:rFonts w:ascii="Times New Roman" w:hAnsi="Times New Roman" w:cs="Times New Roman"/>
          <w:b/>
          <w:sz w:val="28"/>
          <w:szCs w:val="28"/>
        </w:rPr>
        <w:t>il Liceo Classico ‘L. Manara’</w:t>
      </w:r>
      <w:r w:rsidRPr="00F9012C">
        <w:rPr>
          <w:rFonts w:ascii="Times New Roman" w:hAnsi="Times New Roman" w:cs="Times New Roman"/>
          <w:sz w:val="28"/>
          <w:szCs w:val="28"/>
        </w:rPr>
        <w:t xml:space="preserve"> di Roma</w:t>
      </w:r>
      <w:bookmarkEnd w:id="4"/>
      <w:bookmarkEnd w:id="5"/>
      <w:r w:rsidRPr="00F9012C">
        <w:rPr>
          <w:rFonts w:ascii="Times New Roman" w:hAnsi="Times New Roman" w:cs="Times New Roman"/>
          <w:sz w:val="28"/>
          <w:szCs w:val="28"/>
        </w:rPr>
        <w:t xml:space="preserve">, </w:t>
      </w:r>
      <w:bookmarkStart w:id="6" w:name="OLE_LINK72"/>
      <w:bookmarkStart w:id="7" w:name="OLE_LINK73"/>
      <w:r w:rsidRPr="00F9012C">
        <w:rPr>
          <w:rFonts w:ascii="Times New Roman" w:hAnsi="Times New Roman" w:cs="Times New Roman"/>
          <w:sz w:val="28"/>
          <w:szCs w:val="28"/>
        </w:rPr>
        <w:t xml:space="preserve">il </w:t>
      </w:r>
      <w:r w:rsidRPr="00F9012C">
        <w:rPr>
          <w:rFonts w:ascii="Times New Roman" w:hAnsi="Times New Roman" w:cs="Times New Roman"/>
          <w:b/>
          <w:sz w:val="28"/>
          <w:szCs w:val="28"/>
        </w:rPr>
        <w:t>Liceo Classico ‘M. T. Cicerone’</w:t>
      </w:r>
      <w:r w:rsidRPr="00F9012C">
        <w:rPr>
          <w:rFonts w:ascii="Times New Roman" w:hAnsi="Times New Roman" w:cs="Times New Roman"/>
          <w:sz w:val="28"/>
          <w:szCs w:val="28"/>
        </w:rPr>
        <w:t xml:space="preserve"> di Frascati, </w:t>
      </w:r>
      <w:r w:rsidRPr="00F9012C">
        <w:rPr>
          <w:rFonts w:ascii="Times New Roman" w:hAnsi="Times New Roman" w:cs="Times New Roman"/>
          <w:b/>
          <w:sz w:val="28"/>
          <w:szCs w:val="28"/>
        </w:rPr>
        <w:t>l’Istituto Professionale di Stato per i Servizi Commerciali e il Turismo ‘N. Garrone’</w:t>
      </w:r>
      <w:r w:rsidRPr="00F9012C">
        <w:rPr>
          <w:rFonts w:ascii="Times New Roman" w:hAnsi="Times New Roman" w:cs="Times New Roman"/>
          <w:sz w:val="28"/>
          <w:szCs w:val="28"/>
        </w:rPr>
        <w:t xml:space="preserve"> di Albano Laziale (RM) </w:t>
      </w:r>
      <w:bookmarkEnd w:id="6"/>
      <w:bookmarkEnd w:id="7"/>
      <w:r w:rsidRPr="00F9012C">
        <w:rPr>
          <w:rFonts w:ascii="Times New Roman" w:hAnsi="Times New Roman" w:cs="Times New Roman"/>
          <w:sz w:val="28"/>
          <w:szCs w:val="28"/>
        </w:rPr>
        <w:t xml:space="preserve">e </w:t>
      </w:r>
      <w:bookmarkStart w:id="8" w:name="OLE_LINK47"/>
      <w:bookmarkStart w:id="9" w:name="OLE_LINK48"/>
      <w:r w:rsidRPr="00F9012C">
        <w:rPr>
          <w:rFonts w:ascii="Times New Roman" w:hAnsi="Times New Roman" w:cs="Times New Roman"/>
          <w:b/>
          <w:sz w:val="28"/>
          <w:szCs w:val="28"/>
        </w:rPr>
        <w:t>l’Istituto Tecnico Commerciale ‘V. Bachelet’</w:t>
      </w:r>
      <w:r w:rsidRPr="00F9012C">
        <w:rPr>
          <w:rFonts w:ascii="Times New Roman" w:hAnsi="Times New Roman" w:cs="Times New Roman"/>
          <w:sz w:val="28"/>
          <w:szCs w:val="28"/>
        </w:rPr>
        <w:t>, di Roma.</w:t>
      </w:r>
    </w:p>
    <w:bookmarkEnd w:id="8"/>
    <w:bookmarkEnd w:id="9"/>
    <w:p w:rsidR="00F9012C" w:rsidRDefault="00F9012C">
      <w:pPr>
        <w:rPr>
          <w:sz w:val="28"/>
          <w:szCs w:val="28"/>
        </w:rPr>
      </w:pPr>
    </w:p>
    <w:p w:rsidR="006D5608" w:rsidRPr="00F9012C" w:rsidRDefault="00F9012C" w:rsidP="00F90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12C">
        <w:rPr>
          <w:rFonts w:ascii="Times New Roman" w:hAnsi="Times New Roman" w:cs="Times New Roman"/>
          <w:sz w:val="24"/>
          <w:szCs w:val="24"/>
        </w:rPr>
        <w:t xml:space="preserve">Ufficio Stampa </w:t>
      </w:r>
      <w:proofErr w:type="spellStart"/>
      <w:r w:rsidRPr="00F9012C">
        <w:rPr>
          <w:rFonts w:ascii="Times New Roman" w:hAnsi="Times New Roman" w:cs="Times New Roman"/>
          <w:sz w:val="24"/>
          <w:szCs w:val="24"/>
        </w:rPr>
        <w:t>Gar</w:t>
      </w:r>
      <w:proofErr w:type="spellEnd"/>
    </w:p>
    <w:p w:rsidR="00F9012C" w:rsidRPr="00F9012C" w:rsidRDefault="00F9012C" w:rsidP="00F90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9012C">
          <w:rPr>
            <w:rStyle w:val="Collegamentoipertestuale"/>
            <w:rFonts w:ascii="Times New Roman" w:hAnsi="Times New Roman" w:cs="Times New Roman"/>
            <w:sz w:val="24"/>
            <w:szCs w:val="24"/>
          </w:rPr>
          <w:t>Gar.ufficiostampa@gmail.com</w:t>
        </w:r>
      </w:hyperlink>
    </w:p>
    <w:p w:rsidR="00F9012C" w:rsidRPr="00F9012C" w:rsidRDefault="00F9012C" w:rsidP="00F90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12C">
        <w:rPr>
          <w:rFonts w:ascii="Times New Roman" w:hAnsi="Times New Roman" w:cs="Times New Roman"/>
          <w:sz w:val="24"/>
          <w:szCs w:val="24"/>
        </w:rPr>
        <w:t xml:space="preserve">Via Baldo Degli </w:t>
      </w:r>
      <w:proofErr w:type="spellStart"/>
      <w:r w:rsidRPr="00F9012C">
        <w:rPr>
          <w:rFonts w:ascii="Times New Roman" w:hAnsi="Times New Roman" w:cs="Times New Roman"/>
          <w:sz w:val="24"/>
          <w:szCs w:val="24"/>
        </w:rPr>
        <w:t>Ubaldi</w:t>
      </w:r>
      <w:proofErr w:type="spellEnd"/>
      <w:r w:rsidRPr="00F9012C">
        <w:rPr>
          <w:rFonts w:ascii="Times New Roman" w:hAnsi="Times New Roman" w:cs="Times New Roman"/>
          <w:sz w:val="24"/>
          <w:szCs w:val="24"/>
        </w:rPr>
        <w:t>, 168 – Roma</w:t>
      </w:r>
    </w:p>
    <w:sectPr w:rsidR="00F9012C" w:rsidRPr="00F9012C" w:rsidSect="006D56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F9012C"/>
    <w:rsid w:val="006D5608"/>
    <w:rsid w:val="00F9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6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901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r.ufficiostamp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2011-05-12T07:49:00Z</dcterms:created>
  <dcterms:modified xsi:type="dcterms:W3CDTF">2011-05-12T07:56:00Z</dcterms:modified>
</cp:coreProperties>
</file>